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F03" w:rsidRPr="00AA6521" w:rsidRDefault="00BB0F03" w:rsidP="00BB0F03">
      <w:pPr>
        <w:ind w:left="1134"/>
        <w:rPr>
          <w:sz w:val="24"/>
          <w:szCs w:val="24"/>
          <w:lang w:val="sk-SK"/>
        </w:rPr>
      </w:pPr>
    </w:p>
    <w:p w:rsidR="00BB0F03" w:rsidRPr="00AA6521" w:rsidRDefault="00BB0F03" w:rsidP="00BB0F03">
      <w:pPr>
        <w:pStyle w:val="Nadpis1"/>
        <w:ind w:left="1134"/>
        <w:jc w:val="left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>Tlačová správa</w:t>
      </w:r>
    </w:p>
    <w:p w:rsidR="00BB0F03" w:rsidRPr="00AA6521" w:rsidRDefault="00BB0F03" w:rsidP="00BB0F03">
      <w:pPr>
        <w:pStyle w:val="Zkladntext"/>
        <w:spacing w:before="14"/>
        <w:ind w:left="1134"/>
        <w:rPr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 xml:space="preserve">Bratislava </w:t>
      </w:r>
      <w:r w:rsidRPr="00AA6521">
        <w:rPr>
          <w:color w:val="EF412F"/>
          <w:sz w:val="24"/>
          <w:szCs w:val="24"/>
          <w:lang w:val="sk-SK"/>
        </w:rPr>
        <w:t xml:space="preserve">+ </w:t>
      </w:r>
      <w:r w:rsidRPr="00AA6521">
        <w:rPr>
          <w:color w:val="004A8F"/>
          <w:sz w:val="24"/>
          <w:szCs w:val="24"/>
          <w:lang w:val="sk-SK"/>
        </w:rPr>
        <w:t xml:space="preserve">3. </w:t>
      </w:r>
      <w:r w:rsidR="00E039E2">
        <w:rPr>
          <w:color w:val="004A8F"/>
          <w:sz w:val="24"/>
          <w:szCs w:val="24"/>
          <w:lang w:val="sk-SK"/>
        </w:rPr>
        <w:t>augusta</w:t>
      </w:r>
      <w:r w:rsidRPr="00AA6521">
        <w:rPr>
          <w:color w:val="004A8F"/>
          <w:sz w:val="24"/>
          <w:szCs w:val="24"/>
          <w:lang w:val="sk-SK"/>
        </w:rPr>
        <w:t xml:space="preserve"> 2020</w:t>
      </w:r>
    </w:p>
    <w:p w:rsidR="00BB0F03" w:rsidRPr="00AA6521" w:rsidRDefault="00BB0F03" w:rsidP="00BB0F03">
      <w:pPr>
        <w:ind w:left="1134"/>
        <w:rPr>
          <w:sz w:val="24"/>
          <w:szCs w:val="24"/>
          <w:lang w:val="sk-SK"/>
        </w:rPr>
      </w:pPr>
    </w:p>
    <w:p w:rsidR="00BB0F03" w:rsidRPr="00AA6521" w:rsidRDefault="00BB0F03" w:rsidP="00BB0F03">
      <w:pPr>
        <w:ind w:left="1134"/>
        <w:rPr>
          <w:sz w:val="24"/>
          <w:szCs w:val="24"/>
          <w:lang w:val="sk-SK"/>
        </w:rPr>
      </w:pPr>
    </w:p>
    <w:p w:rsidR="00BB0F03" w:rsidRPr="00AA6521" w:rsidRDefault="00BB0F03" w:rsidP="00BB0F03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lang w:val="sk-SK"/>
        </w:rPr>
      </w:pPr>
      <w:r w:rsidRPr="00AA6521">
        <w:rPr>
          <w:rStyle w:val="normaltextrun"/>
          <w:rFonts w:ascii="Arial" w:hAnsi="Arial" w:cs="Arial"/>
          <w:b/>
          <w:bCs/>
          <w:color w:val="EF412F"/>
          <w:lang w:val="sk-SK"/>
        </w:rPr>
        <w:t xml:space="preserve">Trnavský kraj napreduje v  sčítaní domov a bytov </w:t>
      </w: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sz w:val="24"/>
          <w:szCs w:val="24"/>
          <w:lang w:val="sk-SK"/>
        </w:rPr>
      </w:pPr>
      <w:r w:rsidRPr="00AA6521">
        <w:rPr>
          <w:b/>
          <w:iCs/>
          <w:color w:val="004A8F"/>
          <w:sz w:val="24"/>
          <w:szCs w:val="24"/>
          <w:lang w:val="sk-SK"/>
        </w:rPr>
        <w:t>V júli pokračovala prvá fáza najrozsiahlejšieho štatistického zisťovania – projekt SČÍTANIA OBYVATEĽOV, DOMOV A BYTOV 2021 (SODB 2021), ktorý sa realizuje na celom Slovensku v spolupráci so samosprávami. V </w:t>
      </w:r>
      <w:r w:rsidR="00772EDF" w:rsidRPr="00AA6521">
        <w:rPr>
          <w:b/>
          <w:iCs/>
          <w:color w:val="004A8F"/>
          <w:sz w:val="24"/>
          <w:szCs w:val="24"/>
          <w:lang w:val="sk-SK"/>
        </w:rPr>
        <w:t>Trnav</w:t>
      </w:r>
      <w:r w:rsidRPr="00AA6521">
        <w:rPr>
          <w:b/>
          <w:iCs/>
          <w:color w:val="004A8F"/>
          <w:sz w:val="24"/>
          <w:szCs w:val="24"/>
          <w:lang w:val="sk-SK"/>
        </w:rPr>
        <w:t xml:space="preserve">skom kraji </w:t>
      </w:r>
      <w:r w:rsidR="00F6076E">
        <w:rPr>
          <w:b/>
          <w:iCs/>
          <w:color w:val="004A8F"/>
          <w:sz w:val="24"/>
          <w:szCs w:val="24"/>
          <w:lang w:val="sk-SK"/>
        </w:rPr>
        <w:t>sčítali</w:t>
      </w:r>
      <w:r w:rsidRPr="00AA6521">
        <w:rPr>
          <w:b/>
          <w:iCs/>
          <w:color w:val="004A8F"/>
          <w:sz w:val="24"/>
          <w:szCs w:val="24"/>
          <w:lang w:val="sk-SK"/>
        </w:rPr>
        <w:t xml:space="preserve"> zatiaľ zhruba</w:t>
      </w:r>
      <w:r w:rsidR="00772EDF" w:rsidRPr="00AA6521">
        <w:rPr>
          <w:b/>
          <w:iCs/>
          <w:color w:val="004A8F"/>
          <w:sz w:val="24"/>
          <w:szCs w:val="24"/>
          <w:lang w:val="sk-SK"/>
        </w:rPr>
        <w:t xml:space="preserve"> </w:t>
      </w:r>
      <w:r w:rsidR="00035694">
        <w:rPr>
          <w:b/>
          <w:iCs/>
          <w:color w:val="004A8F"/>
          <w:sz w:val="24"/>
          <w:szCs w:val="24"/>
          <w:lang w:val="sk-SK"/>
        </w:rPr>
        <w:t>28</w:t>
      </w:r>
      <w:r w:rsidR="00772EDF" w:rsidRPr="00AA6521">
        <w:rPr>
          <w:b/>
          <w:iCs/>
          <w:color w:val="004A8F"/>
          <w:sz w:val="24"/>
          <w:szCs w:val="24"/>
          <w:lang w:val="sk-SK"/>
        </w:rPr>
        <w:t xml:space="preserve"> % </w:t>
      </w:r>
      <w:r w:rsidRPr="00AA6521">
        <w:rPr>
          <w:b/>
          <w:iCs/>
          <w:color w:val="004A8F"/>
          <w:sz w:val="24"/>
          <w:szCs w:val="24"/>
          <w:lang w:val="sk-SK"/>
        </w:rPr>
        <w:t xml:space="preserve">domov a bytov, </w:t>
      </w:r>
      <w:r w:rsidR="00262CA5" w:rsidRPr="00AA6521">
        <w:rPr>
          <w:b/>
          <w:iCs/>
          <w:color w:val="004A8F"/>
          <w:sz w:val="24"/>
          <w:szCs w:val="24"/>
          <w:lang w:val="sk-SK"/>
        </w:rPr>
        <w:t xml:space="preserve">tri </w:t>
      </w:r>
      <w:r w:rsidR="004D400F">
        <w:rPr>
          <w:b/>
          <w:iCs/>
          <w:color w:val="004A8F"/>
          <w:sz w:val="24"/>
          <w:szCs w:val="24"/>
          <w:lang w:val="sk-SK"/>
        </w:rPr>
        <w:t xml:space="preserve">obce </w:t>
      </w:r>
      <w:r w:rsidR="008E716B">
        <w:rPr>
          <w:b/>
          <w:iCs/>
          <w:color w:val="004A8F"/>
          <w:sz w:val="24"/>
          <w:szCs w:val="24"/>
          <w:lang w:val="sk-SK"/>
        </w:rPr>
        <w:t xml:space="preserve">sčítali </w:t>
      </w:r>
      <w:r w:rsidR="00772EDF" w:rsidRPr="00AA6521">
        <w:rPr>
          <w:b/>
          <w:iCs/>
          <w:color w:val="004A8F"/>
          <w:sz w:val="24"/>
          <w:szCs w:val="24"/>
          <w:lang w:val="sk-SK"/>
        </w:rPr>
        <w:t xml:space="preserve">už </w:t>
      </w:r>
      <w:r w:rsidRPr="00AA6521">
        <w:rPr>
          <w:b/>
          <w:iCs/>
          <w:color w:val="004A8F"/>
          <w:sz w:val="24"/>
          <w:szCs w:val="24"/>
          <w:lang w:val="sk-SK"/>
        </w:rPr>
        <w:t>100 % objektov</w:t>
      </w:r>
      <w:r w:rsidR="00772EDF" w:rsidRPr="00AA6521">
        <w:rPr>
          <w:b/>
          <w:iCs/>
          <w:color w:val="004A8F"/>
          <w:sz w:val="24"/>
          <w:szCs w:val="24"/>
          <w:lang w:val="sk-SK"/>
        </w:rPr>
        <w:t>.</w:t>
      </w:r>
    </w:p>
    <w:p w:rsidR="00AA6521" w:rsidRPr="00AA6521" w:rsidRDefault="00AA6521" w:rsidP="00BB0F03">
      <w:pPr>
        <w:pStyle w:val="Zkladntext"/>
        <w:spacing w:before="40"/>
        <w:ind w:left="1134"/>
        <w:jc w:val="both"/>
        <w:rPr>
          <w:b/>
          <w:bCs/>
          <w:color w:val="FF0000"/>
          <w:sz w:val="24"/>
          <w:szCs w:val="24"/>
          <w:lang w:val="sk-SK"/>
        </w:rPr>
      </w:pPr>
    </w:p>
    <w:p w:rsidR="00BB0F03" w:rsidRPr="00AA6521" w:rsidRDefault="00BB0F03" w:rsidP="00BB0F03">
      <w:pPr>
        <w:pStyle w:val="Zkladntext"/>
        <w:spacing w:before="40"/>
        <w:ind w:left="1134"/>
        <w:jc w:val="both"/>
        <w:rPr>
          <w:b/>
          <w:bCs/>
          <w:color w:val="FF0000"/>
          <w:sz w:val="24"/>
          <w:szCs w:val="24"/>
          <w:lang w:val="sk-SK"/>
        </w:rPr>
      </w:pPr>
      <w:r w:rsidRPr="00AA6521">
        <w:rPr>
          <w:b/>
          <w:bCs/>
          <w:color w:val="FF0000"/>
          <w:sz w:val="24"/>
          <w:szCs w:val="24"/>
          <w:lang w:val="sk-SK"/>
        </w:rPr>
        <w:t>Druhý mesiac sčítania domov a</w:t>
      </w:r>
      <w:r w:rsidR="00772EDF" w:rsidRPr="00AA6521">
        <w:rPr>
          <w:b/>
          <w:bCs/>
          <w:color w:val="FF0000"/>
          <w:sz w:val="24"/>
          <w:szCs w:val="24"/>
          <w:lang w:val="sk-SK"/>
        </w:rPr>
        <w:t> </w:t>
      </w:r>
      <w:r w:rsidRPr="00AA6521">
        <w:rPr>
          <w:b/>
          <w:bCs/>
          <w:color w:val="FF0000"/>
          <w:sz w:val="24"/>
          <w:szCs w:val="24"/>
          <w:lang w:val="sk-SK"/>
        </w:rPr>
        <w:t>bytov</w:t>
      </w:r>
    </w:p>
    <w:p w:rsidR="00BB0F03" w:rsidRPr="00AA6521" w:rsidRDefault="00BB0F03" w:rsidP="00BB0F03">
      <w:pPr>
        <w:pStyle w:val="Zkladntext"/>
        <w:spacing w:before="40"/>
        <w:ind w:left="1134"/>
        <w:jc w:val="both"/>
        <w:rPr>
          <w:b/>
          <w:bCs/>
          <w:color w:val="004A8F"/>
          <w:sz w:val="24"/>
          <w:szCs w:val="24"/>
          <w:lang w:val="sk-SK"/>
        </w:rPr>
      </w:pPr>
    </w:p>
    <w:p w:rsidR="00AA6521" w:rsidRDefault="00F43DC4" w:rsidP="0010468A">
      <w:pPr>
        <w:ind w:left="1134"/>
        <w:jc w:val="both"/>
        <w:rPr>
          <w:b/>
          <w:bCs/>
          <w:color w:val="004A8F"/>
          <w:sz w:val="24"/>
          <w:szCs w:val="24"/>
          <w:lang w:val="sk-SK"/>
        </w:rPr>
      </w:pPr>
      <w:r>
        <w:rPr>
          <w:color w:val="004A8F"/>
          <w:sz w:val="24"/>
          <w:szCs w:val="24"/>
          <w:lang w:val="sk-SK"/>
        </w:rPr>
        <w:t>Do</w:t>
      </w:r>
      <w:r w:rsidR="00BB0F03" w:rsidRPr="00AA6521">
        <w:rPr>
          <w:color w:val="004A8F"/>
          <w:sz w:val="24"/>
          <w:szCs w:val="24"/>
          <w:lang w:val="sk-SK"/>
        </w:rPr>
        <w:t xml:space="preserve"> sčítania domov a bytov sú zapojené všetky obce SR v celkovom  počte 2 927. </w:t>
      </w:r>
      <w:r w:rsidR="00BB0F03" w:rsidRPr="00AA6521">
        <w:rPr>
          <w:b/>
          <w:bCs/>
          <w:color w:val="004A8F"/>
          <w:sz w:val="24"/>
          <w:szCs w:val="24"/>
          <w:lang w:val="sk-SK"/>
        </w:rPr>
        <w:t xml:space="preserve">K 31.7.2020 bolo sčítaných 20, 6 % bytov na Slovensku. </w:t>
      </w:r>
    </w:p>
    <w:p w:rsidR="0010468A" w:rsidRDefault="0010468A" w:rsidP="0010468A">
      <w:pPr>
        <w:ind w:left="1134"/>
        <w:jc w:val="both"/>
        <w:rPr>
          <w:b/>
          <w:bCs/>
          <w:color w:val="004A8F"/>
          <w:sz w:val="24"/>
          <w:szCs w:val="24"/>
        </w:rPr>
      </w:pPr>
    </w:p>
    <w:p w:rsidR="00AA6521" w:rsidRDefault="00BB0F03" w:rsidP="003B3D53">
      <w:pPr>
        <w:pStyle w:val="Textkomentra"/>
        <w:ind w:left="1134"/>
        <w:rPr>
          <w:rFonts w:ascii="Arial" w:eastAsia="Arial" w:hAnsi="Arial" w:cs="Arial"/>
          <w:bCs/>
          <w:color w:val="004A8F"/>
          <w:sz w:val="24"/>
          <w:szCs w:val="24"/>
        </w:rPr>
      </w:pPr>
      <w:r w:rsidRPr="00AA6521">
        <w:rPr>
          <w:rFonts w:ascii="Arial" w:eastAsia="Arial" w:hAnsi="Arial" w:cs="Arial"/>
          <w:b/>
          <w:bCs/>
          <w:color w:val="004A8F"/>
          <w:sz w:val="24"/>
          <w:szCs w:val="24"/>
        </w:rPr>
        <w:t>V </w:t>
      </w:r>
      <w:r w:rsidR="00AA6521">
        <w:rPr>
          <w:rFonts w:ascii="Arial" w:eastAsia="Arial" w:hAnsi="Arial" w:cs="Arial"/>
          <w:b/>
          <w:bCs/>
          <w:color w:val="004A8F"/>
          <w:sz w:val="24"/>
          <w:szCs w:val="24"/>
        </w:rPr>
        <w:t>Trnavskom</w:t>
      </w:r>
      <w:r w:rsidRPr="00AA6521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kraji </w:t>
      </w:r>
      <w:r w:rsidR="00AA6521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je do sčítania zapojených celkovo 251 </w:t>
      </w:r>
      <w:r w:rsidRPr="00AA6521">
        <w:rPr>
          <w:rFonts w:ascii="Arial" w:eastAsia="Arial" w:hAnsi="Arial" w:cs="Arial"/>
          <w:b/>
          <w:bCs/>
          <w:color w:val="004A8F"/>
          <w:sz w:val="24"/>
          <w:szCs w:val="24"/>
        </w:rPr>
        <w:t>samospráv</w:t>
      </w:r>
      <w:r w:rsidR="00AA6521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, </w:t>
      </w:r>
      <w:r w:rsidR="00AA6521" w:rsidRPr="00AA6521">
        <w:rPr>
          <w:rFonts w:ascii="Arial" w:eastAsia="Arial" w:hAnsi="Arial" w:cs="Arial"/>
          <w:bCs/>
          <w:color w:val="004A8F"/>
          <w:sz w:val="24"/>
          <w:szCs w:val="24"/>
        </w:rPr>
        <w:t xml:space="preserve">43 obcí so sčítaním </w:t>
      </w:r>
      <w:r w:rsidR="00AA6521">
        <w:rPr>
          <w:rFonts w:ascii="Arial" w:eastAsia="Arial" w:hAnsi="Arial" w:cs="Arial"/>
          <w:bCs/>
          <w:color w:val="004A8F"/>
          <w:sz w:val="24"/>
          <w:szCs w:val="24"/>
        </w:rPr>
        <w:t xml:space="preserve">ešte </w:t>
      </w:r>
      <w:r w:rsidR="00AA6521" w:rsidRPr="00AA6521">
        <w:rPr>
          <w:rFonts w:ascii="Arial" w:eastAsia="Arial" w:hAnsi="Arial" w:cs="Arial"/>
          <w:bCs/>
          <w:color w:val="004A8F"/>
          <w:sz w:val="24"/>
          <w:szCs w:val="24"/>
        </w:rPr>
        <w:t>nezačalo</w:t>
      </w:r>
      <w:r w:rsidRPr="00AA6521">
        <w:rPr>
          <w:rFonts w:ascii="Arial" w:eastAsia="Arial" w:hAnsi="Arial" w:cs="Arial"/>
          <w:bCs/>
          <w:color w:val="004A8F"/>
          <w:sz w:val="24"/>
          <w:szCs w:val="24"/>
        </w:rPr>
        <w:t>.</w:t>
      </w:r>
      <w:r w:rsidR="003B3D53">
        <w:rPr>
          <w:rFonts w:ascii="Arial" w:eastAsia="Arial" w:hAnsi="Arial" w:cs="Arial"/>
          <w:bCs/>
          <w:color w:val="004A8F"/>
          <w:sz w:val="24"/>
          <w:szCs w:val="24"/>
        </w:rPr>
        <w:t xml:space="preserve"> Ako uviedla </w:t>
      </w:r>
      <w:r w:rsidR="003B3D53" w:rsidRPr="00F43DC4">
        <w:rPr>
          <w:rFonts w:ascii="Arial" w:eastAsia="Arial" w:hAnsi="Arial" w:cs="Arial"/>
          <w:b/>
          <w:bCs/>
          <w:color w:val="004A8F"/>
          <w:sz w:val="24"/>
          <w:szCs w:val="24"/>
        </w:rPr>
        <w:t>Ing. Jela Gažová, riaditeľka Pracoviska Štatistického úradu SR v Trnave</w:t>
      </w:r>
      <w:r w:rsidR="003B3D53">
        <w:rPr>
          <w:rFonts w:ascii="Arial" w:eastAsia="Arial" w:hAnsi="Arial" w:cs="Arial"/>
          <w:bCs/>
          <w:color w:val="004A8F"/>
          <w:sz w:val="24"/>
          <w:szCs w:val="24"/>
        </w:rPr>
        <w:t xml:space="preserve">: </w:t>
      </w:r>
      <w:r w:rsidR="003B3D53"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>„Obce, ktoré ešte nezačali pracovať v</w:t>
      </w:r>
      <w:r w:rsidR="0010468A">
        <w:rPr>
          <w:rFonts w:ascii="Arial" w:eastAsia="Arial" w:hAnsi="Arial" w:cs="Arial"/>
          <w:bCs/>
          <w:i/>
          <w:color w:val="004A8F"/>
          <w:sz w:val="24"/>
          <w:szCs w:val="24"/>
        </w:rPr>
        <w:t> </w:t>
      </w:r>
      <w:r w:rsidR="003B3D53"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>systéme</w:t>
      </w:r>
      <w:r w:rsidR="0010468A">
        <w:rPr>
          <w:rFonts w:ascii="Arial" w:eastAsia="Arial" w:hAnsi="Arial" w:cs="Arial"/>
          <w:bCs/>
          <w:i/>
          <w:color w:val="004A8F"/>
          <w:sz w:val="24"/>
          <w:szCs w:val="24"/>
        </w:rPr>
        <w:t>,</w:t>
      </w:r>
      <w:r w:rsidR="003B3D53"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 uvádzajú pracovnú vyťaženosť inými úlohami, obdobie dovoleniek, chystajú si podklady pre editáciu, oslovenie správcov bytových domov.</w:t>
      </w:r>
      <w:r w:rsidRPr="003B3D53">
        <w:rPr>
          <w:rFonts w:ascii="Arial" w:eastAsia="Arial" w:hAnsi="Arial" w:cs="Arial"/>
          <w:b/>
          <w:bCs/>
          <w:i/>
          <w:color w:val="004A8F"/>
          <w:sz w:val="24"/>
          <w:szCs w:val="24"/>
        </w:rPr>
        <w:t xml:space="preserve"> </w:t>
      </w:r>
      <w:r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Za prvé mesiace sa podarilo </w:t>
      </w:r>
      <w:r w:rsidR="00AA6521"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>tro</w:t>
      </w:r>
      <w:r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m menším obciam zaznamenať do elektronického systému </w:t>
      </w:r>
      <w:r w:rsidRPr="003B3D53">
        <w:rPr>
          <w:rFonts w:ascii="Arial" w:eastAsia="Arial" w:hAnsi="Arial" w:cs="Arial"/>
          <w:b/>
          <w:bCs/>
          <w:i/>
          <w:color w:val="004A8F"/>
          <w:sz w:val="24"/>
          <w:szCs w:val="24"/>
        </w:rPr>
        <w:t>100 %</w:t>
      </w:r>
      <w:r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 domov a</w:t>
      </w:r>
      <w:r w:rsidR="003B3D53"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> </w:t>
      </w:r>
      <w:r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>bytov</w:t>
      </w:r>
      <w:r w:rsidR="003B3D53" w:rsidRPr="003B3D53">
        <w:rPr>
          <w:rFonts w:ascii="Arial" w:eastAsia="Arial" w:hAnsi="Arial" w:cs="Arial"/>
          <w:bCs/>
          <w:i/>
          <w:color w:val="004A8F"/>
          <w:sz w:val="24"/>
          <w:szCs w:val="24"/>
        </w:rPr>
        <w:t>.</w:t>
      </w:r>
      <w:r w:rsidR="0010468A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 </w:t>
      </w:r>
      <w:r w:rsidR="003B3D53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>S</w:t>
      </w:r>
      <w:r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ú to obce </w:t>
      </w:r>
      <w:r w:rsidR="00AA6521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>Chtelnica</w:t>
      </w:r>
      <w:r w:rsidR="00AE4ED7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 v okrese Piešťany</w:t>
      </w:r>
      <w:r w:rsidR="00AA6521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, Šalgočka </w:t>
      </w:r>
      <w:r w:rsidR="00AE4ED7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v okrese Galanta </w:t>
      </w:r>
      <w:r w:rsidR="00AA6521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>a Horné Otrokovce</w:t>
      </w:r>
      <w:r w:rsidR="00AE4ED7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 v okrese Hlohovec</w:t>
      </w:r>
      <w:r w:rsidR="00AA6521" w:rsidRPr="0010468A">
        <w:rPr>
          <w:rFonts w:ascii="Arial" w:eastAsia="Arial" w:hAnsi="Arial" w:cs="Arial"/>
          <w:bCs/>
          <w:i/>
          <w:color w:val="004A8F"/>
          <w:sz w:val="24"/>
          <w:szCs w:val="24"/>
        </w:rPr>
        <w:t>.</w:t>
      </w:r>
      <w:r w:rsidR="000F3EBF">
        <w:rPr>
          <w:rFonts w:ascii="Arial" w:eastAsia="Arial" w:hAnsi="Arial" w:cs="Arial"/>
          <w:bCs/>
          <w:i/>
          <w:color w:val="004A8F"/>
          <w:sz w:val="24"/>
          <w:szCs w:val="24"/>
        </w:rPr>
        <w:t>“</w:t>
      </w:r>
      <w:r w:rsidR="00AA6521">
        <w:rPr>
          <w:rFonts w:ascii="Arial" w:eastAsia="Arial" w:hAnsi="Arial" w:cs="Arial"/>
          <w:bCs/>
          <w:color w:val="004A8F"/>
          <w:sz w:val="24"/>
          <w:szCs w:val="24"/>
        </w:rPr>
        <w:t xml:space="preserve"> </w:t>
      </w:r>
    </w:p>
    <w:p w:rsidR="0035659F" w:rsidRPr="00A84E06" w:rsidRDefault="000B5476" w:rsidP="00A84E06">
      <w:pPr>
        <w:pStyle w:val="Textkomentra"/>
        <w:ind w:left="1134"/>
        <w:rPr>
          <w:bCs/>
          <w:i/>
          <w:iCs/>
          <w:color w:val="004A8F"/>
          <w:sz w:val="24"/>
          <w:szCs w:val="24"/>
        </w:rPr>
      </w:pPr>
      <w:r>
        <w:rPr>
          <w:rFonts w:ascii="Arial" w:eastAsia="Arial" w:hAnsi="Arial" w:cs="Arial"/>
          <w:bCs/>
          <w:color w:val="004A8F"/>
          <w:sz w:val="24"/>
          <w:szCs w:val="24"/>
        </w:rPr>
        <w:t xml:space="preserve">V rámci miest s počtom </w:t>
      </w:r>
      <w:r w:rsidRPr="000B5476">
        <w:rPr>
          <w:rFonts w:ascii="Arial" w:eastAsia="Arial" w:hAnsi="Arial" w:cs="Arial"/>
          <w:bCs/>
          <w:color w:val="004A8F"/>
          <w:sz w:val="24"/>
          <w:szCs w:val="24"/>
        </w:rPr>
        <w:t>nad 10 000 obyvateľov</w:t>
      </w:r>
      <w:r>
        <w:rPr>
          <w:rFonts w:ascii="Arial" w:eastAsia="Arial" w:hAnsi="Arial" w:cs="Arial"/>
          <w:bCs/>
          <w:color w:val="004A8F"/>
          <w:sz w:val="24"/>
          <w:szCs w:val="24"/>
        </w:rPr>
        <w:t xml:space="preserve"> má najviac, až </w:t>
      </w:r>
      <w:r w:rsidRPr="000B5476">
        <w:rPr>
          <w:rFonts w:ascii="Arial" w:eastAsia="Arial" w:hAnsi="Arial" w:cs="Arial"/>
          <w:bCs/>
          <w:color w:val="004A8F"/>
          <w:sz w:val="24"/>
          <w:szCs w:val="24"/>
        </w:rPr>
        <w:t xml:space="preserve">72,95 % </w:t>
      </w:r>
      <w:r>
        <w:rPr>
          <w:rFonts w:ascii="Arial" w:eastAsia="Arial" w:hAnsi="Arial" w:cs="Arial"/>
          <w:bCs/>
          <w:color w:val="004A8F"/>
          <w:sz w:val="24"/>
          <w:szCs w:val="24"/>
        </w:rPr>
        <w:t xml:space="preserve">sčítaných objektov </w:t>
      </w:r>
      <w:r w:rsidR="00632C4E">
        <w:rPr>
          <w:rFonts w:ascii="Arial" w:eastAsia="Arial" w:hAnsi="Arial" w:cs="Arial"/>
          <w:bCs/>
          <w:color w:val="004A8F"/>
          <w:sz w:val="24"/>
          <w:szCs w:val="24"/>
        </w:rPr>
        <w:t xml:space="preserve">okresné mesto </w:t>
      </w:r>
      <w:r w:rsidRPr="0035659F">
        <w:rPr>
          <w:rFonts w:ascii="Arial" w:eastAsia="Arial" w:hAnsi="Arial" w:cs="Arial"/>
          <w:b/>
          <w:bCs/>
          <w:color w:val="004A8F"/>
          <w:sz w:val="24"/>
          <w:szCs w:val="24"/>
        </w:rPr>
        <w:t>Senica.</w:t>
      </w:r>
      <w:r>
        <w:rPr>
          <w:rFonts w:ascii="Arial" w:eastAsia="Arial" w:hAnsi="Arial" w:cs="Arial"/>
          <w:bCs/>
          <w:color w:val="004A8F"/>
          <w:sz w:val="24"/>
          <w:szCs w:val="24"/>
        </w:rPr>
        <w:t xml:space="preserve"> </w:t>
      </w:r>
      <w:r w:rsidR="00A84E06">
        <w:rPr>
          <w:rFonts w:ascii="Arial" w:eastAsia="Arial" w:hAnsi="Arial" w:cs="Arial"/>
          <w:bCs/>
          <w:color w:val="004A8F"/>
          <w:sz w:val="24"/>
          <w:szCs w:val="24"/>
        </w:rPr>
        <w:t>Ako uviedla vedúca O</w:t>
      </w:r>
      <w:r w:rsidR="00A84E06" w:rsidRPr="00A84E06">
        <w:rPr>
          <w:rFonts w:ascii="Arial" w:eastAsia="Arial" w:hAnsi="Arial" w:cs="Arial"/>
          <w:bCs/>
          <w:color w:val="004A8F"/>
          <w:sz w:val="24"/>
          <w:szCs w:val="24"/>
        </w:rPr>
        <w:t>ddelenia</w:t>
      </w:r>
      <w:r w:rsidR="00A84E06">
        <w:rPr>
          <w:rFonts w:ascii="Arial" w:eastAsia="Arial" w:hAnsi="Arial" w:cs="Arial"/>
          <w:bCs/>
          <w:color w:val="004A8F"/>
          <w:sz w:val="24"/>
          <w:szCs w:val="24"/>
        </w:rPr>
        <w:t xml:space="preserve"> </w:t>
      </w:r>
      <w:r w:rsidR="00A84E06" w:rsidRPr="00A84E06">
        <w:rPr>
          <w:rFonts w:ascii="Arial" w:eastAsia="Arial" w:hAnsi="Arial" w:cs="Arial"/>
          <w:bCs/>
          <w:color w:val="004A8F"/>
          <w:sz w:val="24"/>
          <w:szCs w:val="24"/>
        </w:rPr>
        <w:t>organizačné</w:t>
      </w:r>
      <w:r w:rsidR="00A84E06">
        <w:rPr>
          <w:rFonts w:ascii="Arial" w:eastAsia="Arial" w:hAnsi="Arial" w:cs="Arial"/>
          <w:bCs/>
          <w:color w:val="004A8F"/>
          <w:sz w:val="24"/>
          <w:szCs w:val="24"/>
        </w:rPr>
        <w:t>ho</w:t>
      </w:r>
      <w:r w:rsidR="00A84E06" w:rsidRPr="00A84E06">
        <w:rPr>
          <w:rFonts w:ascii="Arial" w:eastAsia="Arial" w:hAnsi="Arial" w:cs="Arial"/>
          <w:bCs/>
          <w:color w:val="004A8F"/>
          <w:sz w:val="24"/>
          <w:szCs w:val="24"/>
        </w:rPr>
        <w:t xml:space="preserve"> a vnútornej správy</w:t>
      </w:r>
      <w:r w:rsidR="00A84E06">
        <w:rPr>
          <w:rFonts w:ascii="Arial" w:eastAsia="Arial" w:hAnsi="Arial" w:cs="Arial"/>
          <w:bCs/>
          <w:color w:val="004A8F"/>
          <w:sz w:val="24"/>
          <w:szCs w:val="24"/>
        </w:rPr>
        <w:t xml:space="preserve"> mesta Mgr. Ľubica </w:t>
      </w:r>
      <w:proofErr w:type="spellStart"/>
      <w:r w:rsidR="00A84E06">
        <w:rPr>
          <w:rFonts w:ascii="Arial" w:eastAsia="Arial" w:hAnsi="Arial" w:cs="Arial"/>
          <w:bCs/>
          <w:color w:val="004A8F"/>
          <w:sz w:val="24"/>
          <w:szCs w:val="24"/>
        </w:rPr>
        <w:t>Lesayová</w:t>
      </w:r>
      <w:proofErr w:type="spellEnd"/>
      <w:r w:rsidR="00A84E06">
        <w:rPr>
          <w:rFonts w:ascii="Arial" w:eastAsia="Arial" w:hAnsi="Arial" w:cs="Arial"/>
          <w:bCs/>
          <w:color w:val="004A8F"/>
          <w:sz w:val="24"/>
          <w:szCs w:val="24"/>
        </w:rPr>
        <w:t xml:space="preserve">,: 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„V našom </w:t>
      </w:r>
      <w:r w:rsidR="00A84E06">
        <w:rPr>
          <w:rFonts w:ascii="Arial" w:eastAsia="Arial" w:hAnsi="Arial" w:cs="Arial"/>
          <w:bCs/>
          <w:i/>
          <w:color w:val="004A8F"/>
          <w:sz w:val="24"/>
          <w:szCs w:val="24"/>
        </w:rPr>
        <w:t>meste boli na s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>čítanie vyškolení štyria zamestnanci. Postupne</w:t>
      </w:r>
      <w:r w:rsidR="00F512E1">
        <w:rPr>
          <w:rFonts w:ascii="Arial" w:eastAsia="Arial" w:hAnsi="Arial" w:cs="Arial"/>
          <w:bCs/>
          <w:i/>
          <w:color w:val="004A8F"/>
          <w:sz w:val="24"/>
          <w:szCs w:val="24"/>
        </w:rPr>
        <w:t>, podľa ulíc,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 nahrávame </w:t>
      </w:r>
      <w:r w:rsidR="007602D4">
        <w:rPr>
          <w:rFonts w:ascii="Arial" w:eastAsia="Arial" w:hAnsi="Arial" w:cs="Arial"/>
          <w:bCs/>
          <w:i/>
          <w:color w:val="004A8F"/>
          <w:sz w:val="24"/>
          <w:szCs w:val="24"/>
        </w:rPr>
        <w:t>i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>nformácie do systému</w:t>
      </w:r>
      <w:r w:rsidR="007602D4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, pričom niektoré 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informácie získané z kolaudačných rozhodnutí či iných podkladov </w:t>
      </w:r>
      <w:r w:rsidR="007602D4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dostupných na meste 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pôjdeme overiť </w:t>
      </w:r>
      <w:r w:rsidR="007602D4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aj 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do terénu. </w:t>
      </w:r>
      <w:r w:rsidR="00F512E1">
        <w:rPr>
          <w:rFonts w:ascii="Arial" w:eastAsia="Arial" w:hAnsi="Arial" w:cs="Arial"/>
          <w:bCs/>
          <w:i/>
          <w:color w:val="004A8F"/>
          <w:sz w:val="24"/>
          <w:szCs w:val="24"/>
        </w:rPr>
        <w:t>Aj vďaka tomuto sčítaniu vieme z</w:t>
      </w:r>
      <w:r w:rsidR="007602D4">
        <w:rPr>
          <w:rFonts w:ascii="Arial" w:eastAsia="Arial" w:hAnsi="Arial" w:cs="Arial"/>
          <w:bCs/>
          <w:i/>
          <w:color w:val="004A8F"/>
          <w:sz w:val="24"/>
          <w:szCs w:val="24"/>
        </w:rPr>
        <w:t>istiť, a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ko sa zmenil vzhľad objektov </w:t>
      </w:r>
      <w:r w:rsidR="00F512E1">
        <w:rPr>
          <w:rFonts w:ascii="Arial" w:eastAsia="Arial" w:hAnsi="Arial" w:cs="Arial"/>
          <w:bCs/>
          <w:i/>
          <w:color w:val="004A8F"/>
          <w:sz w:val="24"/>
          <w:szCs w:val="24"/>
        </w:rPr>
        <w:t xml:space="preserve">a ich vybavenosť </w:t>
      </w:r>
      <w:r w:rsidR="00A84E06" w:rsidRPr="00A84E06">
        <w:rPr>
          <w:rFonts w:ascii="Arial" w:eastAsia="Arial" w:hAnsi="Arial" w:cs="Arial"/>
          <w:bCs/>
          <w:i/>
          <w:color w:val="004A8F"/>
          <w:sz w:val="24"/>
          <w:szCs w:val="24"/>
        </w:rPr>
        <w:t>za posledných 10 rokov.“</w:t>
      </w:r>
    </w:p>
    <w:p w:rsidR="00BB0F03" w:rsidRPr="00AA6521" w:rsidRDefault="00BB0F03" w:rsidP="00BB0F03">
      <w:pPr>
        <w:ind w:left="1134"/>
        <w:jc w:val="both"/>
        <w:rPr>
          <w:bCs/>
          <w:color w:val="004A8F"/>
          <w:sz w:val="24"/>
          <w:szCs w:val="24"/>
          <w:lang w:val="sk-SK"/>
        </w:rPr>
      </w:pPr>
      <w:r w:rsidRPr="00AA6521">
        <w:rPr>
          <w:bCs/>
          <w:iCs/>
          <w:color w:val="004A8F"/>
          <w:sz w:val="24"/>
          <w:szCs w:val="24"/>
          <w:lang w:val="sk-SK"/>
        </w:rPr>
        <w:t xml:space="preserve"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bytoch na Slovensku. </w:t>
      </w:r>
      <w:r w:rsidRPr="00AA6521">
        <w:rPr>
          <w:bCs/>
          <w:color w:val="004A8F"/>
          <w:sz w:val="24"/>
          <w:szCs w:val="24"/>
          <w:lang w:val="sk-SK"/>
        </w:rPr>
        <w:t xml:space="preserve">Samotné sčítanie domov a bytov sa realizuje do 12. 2. 2021. Po tomto termíne nastáva druhá fáza projektu, sčítanie obyvateľov. </w:t>
      </w:r>
    </w:p>
    <w:p w:rsidR="00BB0F03" w:rsidRPr="00AA6521" w:rsidRDefault="00BB0F03" w:rsidP="00BB0F03">
      <w:pPr>
        <w:ind w:left="1134"/>
        <w:jc w:val="both"/>
        <w:rPr>
          <w:color w:val="004A8F"/>
          <w:sz w:val="24"/>
          <w:szCs w:val="24"/>
          <w:lang w:val="sk-SK"/>
        </w:rPr>
      </w:pPr>
      <w:r w:rsidRPr="00AA6521">
        <w:rPr>
          <w:i/>
          <w:iCs/>
          <w:color w:val="004A8F"/>
          <w:sz w:val="24"/>
          <w:szCs w:val="24"/>
          <w:lang w:val="sk-SK"/>
        </w:rPr>
        <w:t xml:space="preserve">„Sčítanie prebieha v súčinnosti s obcami a priebežne riešime otázky, ktoré vznikajú. Môžem konštatovať, že aj napriek letu, sčítanie prebieha kontinuálne a obce naplno pracujú. Pre projekt je podstatné, aby boli </w:t>
      </w:r>
      <w:r w:rsidRPr="00AA6521">
        <w:rPr>
          <w:i/>
          <w:iCs/>
          <w:color w:val="004A8F"/>
          <w:sz w:val="24"/>
          <w:szCs w:val="24"/>
          <w:lang w:val="sk-SK"/>
        </w:rPr>
        <w:lastRenderedPageBreak/>
        <w:t xml:space="preserve">všetky údaje aktuálne k rozhodujúcemu okamihu sčítania </w:t>
      </w:r>
      <w:proofErr w:type="spellStart"/>
      <w:r w:rsidRPr="00AA6521">
        <w:rPr>
          <w:i/>
          <w:iCs/>
          <w:color w:val="004A8F"/>
          <w:sz w:val="24"/>
          <w:szCs w:val="24"/>
          <w:lang w:val="sk-SK"/>
        </w:rPr>
        <w:t>t.j</w:t>
      </w:r>
      <w:proofErr w:type="spellEnd"/>
      <w:r w:rsidRPr="00AA6521">
        <w:rPr>
          <w:i/>
          <w:iCs/>
          <w:color w:val="004A8F"/>
          <w:sz w:val="24"/>
          <w:szCs w:val="24"/>
          <w:lang w:val="sk-SK"/>
        </w:rPr>
        <w:t xml:space="preserve">. k 1.1.2021,“ </w:t>
      </w:r>
      <w:r w:rsidRPr="00AA6521">
        <w:rPr>
          <w:color w:val="004A8F"/>
          <w:sz w:val="24"/>
          <w:szCs w:val="24"/>
          <w:lang w:val="sk-SK"/>
        </w:rPr>
        <w:t>zdôraznila</w:t>
      </w:r>
      <w:r w:rsidRPr="00AA6521">
        <w:rPr>
          <w:b/>
          <w:bCs/>
          <w:color w:val="004A8F"/>
          <w:sz w:val="24"/>
          <w:szCs w:val="24"/>
          <w:lang w:val="sk-SK"/>
        </w:rPr>
        <w:t xml:space="preserve"> Ľudmila Ivančíková, generálna riaditeľka </w:t>
      </w:r>
      <w:r w:rsidRPr="00AA6521">
        <w:rPr>
          <w:b/>
          <w:bCs/>
          <w:color w:val="004A8F"/>
          <w:sz w:val="24"/>
          <w:szCs w:val="24"/>
          <w:shd w:val="clear" w:color="auto" w:fill="FFFFFF"/>
          <w:lang w:val="sk-SK"/>
        </w:rPr>
        <w:t>Sekcie sociálnych štatistík a demografie</w:t>
      </w:r>
      <w:r w:rsidRPr="00AA6521">
        <w:rPr>
          <w:b/>
          <w:bCs/>
          <w:color w:val="004A8F"/>
          <w:sz w:val="24"/>
          <w:szCs w:val="24"/>
          <w:lang w:val="sk-SK"/>
        </w:rPr>
        <w:t xml:space="preserve">  ŠÚ SR</w:t>
      </w:r>
      <w:r w:rsidRPr="00AA6521">
        <w:rPr>
          <w:color w:val="004A8F"/>
          <w:sz w:val="24"/>
          <w:szCs w:val="24"/>
          <w:lang w:val="sk-SK"/>
        </w:rPr>
        <w:t xml:space="preserve">. </w:t>
      </w: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ind w:left="1134"/>
        <w:jc w:val="both"/>
        <w:rPr>
          <w:color w:val="FF0000"/>
          <w:sz w:val="24"/>
          <w:szCs w:val="24"/>
          <w:lang w:val="sk-SK"/>
        </w:rPr>
      </w:pPr>
      <w:r w:rsidRPr="00AA6521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BB0F03" w:rsidRPr="00AA6521" w:rsidRDefault="00BB0F03" w:rsidP="00BB0F03">
      <w:pPr>
        <w:ind w:left="1134"/>
        <w:jc w:val="both"/>
        <w:rPr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ind w:left="1134"/>
        <w:jc w:val="center"/>
        <w:rPr>
          <w:b/>
          <w:color w:val="004A8F"/>
          <w:sz w:val="24"/>
          <w:szCs w:val="24"/>
          <w:lang w:val="sk-SK"/>
        </w:rPr>
      </w:pPr>
      <w:r w:rsidRPr="00AA6521">
        <w:rPr>
          <w:b/>
          <w:color w:val="004A8F"/>
          <w:sz w:val="24"/>
          <w:szCs w:val="24"/>
          <w:lang w:val="sk-SK"/>
        </w:rPr>
        <w:t>SČÍTANIE OBYVATEĽOV, DOMOV A BYTOV 2021 (SODB 2021) - POTREBNÉ INFORMÁCIE</w:t>
      </w:r>
    </w:p>
    <w:p w:rsidR="00BB0F03" w:rsidRPr="00AA6521" w:rsidRDefault="00BB0F03" w:rsidP="00BB0F03">
      <w:pPr>
        <w:ind w:left="1134"/>
        <w:rPr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ind w:left="1134"/>
        <w:rPr>
          <w:color w:val="004A8F"/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 xml:space="preserve">1. fáza projektu – </w:t>
      </w:r>
      <w:r w:rsidRPr="00AA6521">
        <w:rPr>
          <w:b/>
          <w:bCs/>
          <w:color w:val="004A8F"/>
          <w:sz w:val="24"/>
          <w:szCs w:val="24"/>
          <w:lang w:val="sk-SK"/>
        </w:rPr>
        <w:t>Sčítanie domov a bytov</w:t>
      </w:r>
      <w:r w:rsidRPr="00AA6521">
        <w:rPr>
          <w:color w:val="004A8F"/>
          <w:sz w:val="24"/>
          <w:szCs w:val="24"/>
          <w:lang w:val="sk-SK"/>
        </w:rPr>
        <w:t xml:space="preserve"> v období od</w:t>
      </w:r>
      <w:r w:rsidRPr="00AA6521">
        <w:rPr>
          <w:b/>
          <w:color w:val="004A8F"/>
          <w:sz w:val="24"/>
          <w:szCs w:val="24"/>
          <w:lang w:val="sk-SK"/>
        </w:rPr>
        <w:t xml:space="preserve"> </w:t>
      </w:r>
      <w:r w:rsidRPr="00AA6521">
        <w:rPr>
          <w:color w:val="004A8F"/>
          <w:sz w:val="24"/>
          <w:szCs w:val="24"/>
          <w:lang w:val="sk-SK"/>
        </w:rPr>
        <w:t>1. júna 2020 do 12. februára 2021.</w:t>
      </w:r>
    </w:p>
    <w:p w:rsidR="00BB0F03" w:rsidRPr="00AA6521" w:rsidRDefault="00BB0F03" w:rsidP="00BB0F03">
      <w:pPr>
        <w:ind w:left="1134"/>
        <w:rPr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ind w:left="1134"/>
        <w:rPr>
          <w:color w:val="004A8F"/>
          <w:sz w:val="24"/>
          <w:szCs w:val="24"/>
          <w:lang w:val="sk-SK"/>
        </w:rPr>
      </w:pPr>
      <w:r w:rsidRPr="00AA6521">
        <w:rPr>
          <w:color w:val="004A8F"/>
          <w:sz w:val="24"/>
          <w:szCs w:val="24"/>
          <w:lang w:val="sk-SK"/>
        </w:rPr>
        <w:t xml:space="preserve">2. fáza projektu – </w:t>
      </w:r>
      <w:r w:rsidRPr="00AA6521">
        <w:rPr>
          <w:b/>
          <w:bCs/>
          <w:color w:val="004A8F"/>
          <w:sz w:val="24"/>
          <w:szCs w:val="24"/>
          <w:lang w:val="sk-SK"/>
        </w:rPr>
        <w:t>Sčítanie obyvateľov</w:t>
      </w:r>
      <w:r w:rsidRPr="00AA6521">
        <w:rPr>
          <w:color w:val="004A8F"/>
          <w:sz w:val="24"/>
          <w:szCs w:val="24"/>
          <w:lang w:val="sk-SK"/>
        </w:rPr>
        <w:t xml:space="preserve"> v období od 15. februára 2021 do 31. marca 2021.</w:t>
      </w:r>
    </w:p>
    <w:p w:rsidR="00BB0F03" w:rsidRPr="00AA6521" w:rsidRDefault="00BB0F03" w:rsidP="00BB0F03">
      <w:pPr>
        <w:ind w:left="1134"/>
        <w:rPr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ind w:left="1134"/>
        <w:jc w:val="both"/>
        <w:rPr>
          <w:color w:val="FF0000"/>
          <w:sz w:val="24"/>
          <w:szCs w:val="24"/>
          <w:lang w:val="sk-SK"/>
        </w:rPr>
      </w:pPr>
      <w:r w:rsidRPr="00AA6521">
        <w:rPr>
          <w:color w:val="FF0000"/>
          <w:sz w:val="24"/>
          <w:szCs w:val="24"/>
          <w:lang w:val="sk-SK"/>
        </w:rPr>
        <w:t>_________________________________________________________</w:t>
      </w:r>
    </w:p>
    <w:p w:rsidR="00BB0F03" w:rsidRPr="00AA6521" w:rsidRDefault="00BB0F03" w:rsidP="00BB0F03">
      <w:pPr>
        <w:ind w:left="1134"/>
        <w:rPr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pStyle w:val="Normlnywebov"/>
        <w:spacing w:line="176" w:lineRule="atLeast"/>
        <w:ind w:left="414" w:firstLine="720"/>
        <w:rPr>
          <w:rFonts w:ascii="Arial" w:eastAsia="Times New Roman" w:hAnsi="Arial" w:cs="Arial"/>
          <w:b/>
          <w:bCs/>
          <w:color w:val="004A8F"/>
          <w:sz w:val="24"/>
          <w:szCs w:val="24"/>
          <w:u w:val="single"/>
          <w:lang w:eastAsia="en-US"/>
        </w:rPr>
      </w:pPr>
      <w:r w:rsidRPr="00AA6521">
        <w:rPr>
          <w:rFonts w:ascii="Arial" w:eastAsia="Times New Roman" w:hAnsi="Arial" w:cs="Arial"/>
          <w:b/>
          <w:bCs/>
          <w:color w:val="004A8F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:rsidR="00BB0F03" w:rsidRPr="00AA6521" w:rsidRDefault="00BB0F03" w:rsidP="00BB0F03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004A8F"/>
          <w:sz w:val="24"/>
          <w:szCs w:val="24"/>
          <w:lang w:val="sk-SK"/>
        </w:rPr>
      </w:pPr>
      <w:r w:rsidRPr="00AA6521">
        <w:rPr>
          <w:rFonts w:eastAsia="Times New Roman"/>
          <w:b/>
          <w:bCs/>
          <w:color w:val="004A8F"/>
          <w:sz w:val="24"/>
          <w:szCs w:val="24"/>
          <w:lang w:val="sk-SK"/>
        </w:rPr>
        <w:t>Na Slovensku sa  doteraz uskutočňovalo tradičné sčítanie. V roku 2021 bude ako integrované sčítanie. V čom je základný rozdiel? </w:t>
      </w:r>
    </w:p>
    <w:p w:rsidR="00BB0F03" w:rsidRPr="00AA6521" w:rsidRDefault="00BB0F03" w:rsidP="00BB0F03">
      <w:pPr>
        <w:pStyle w:val="Normlnywebov"/>
        <w:ind w:left="1134"/>
        <w:rPr>
          <w:rFonts w:ascii="Arial" w:eastAsia="Times New Roman" w:hAnsi="Arial" w:cs="Arial"/>
          <w:color w:val="004A8F"/>
          <w:sz w:val="24"/>
          <w:szCs w:val="24"/>
          <w:lang w:eastAsia="en-US"/>
        </w:rPr>
      </w:pPr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:rsidR="00BB0F03" w:rsidRPr="00AA6521" w:rsidRDefault="00BB0F03" w:rsidP="00BB0F03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004A8F"/>
          <w:sz w:val="24"/>
          <w:szCs w:val="24"/>
          <w:lang w:val="sk-SK"/>
        </w:rPr>
      </w:pPr>
      <w:r w:rsidRPr="00AA6521">
        <w:rPr>
          <w:rFonts w:eastAsia="Times New Roman"/>
          <w:b/>
          <w:bCs/>
          <w:color w:val="004A8F"/>
          <w:sz w:val="24"/>
          <w:szCs w:val="24"/>
          <w:lang w:val="sk-SK"/>
        </w:rPr>
        <w:t>Sčítanie domov a bytov sa koná podľa nového konceptu, teda bez účasti obyvateľov?</w:t>
      </w:r>
    </w:p>
    <w:p w:rsidR="00BB0F03" w:rsidRPr="00AA6521" w:rsidRDefault="00BB0F03" w:rsidP="00BB0F03">
      <w:pPr>
        <w:pStyle w:val="Normlnywebov"/>
        <w:ind w:left="1134"/>
        <w:rPr>
          <w:rFonts w:ascii="Arial" w:eastAsia="Times New Roman" w:hAnsi="Arial" w:cs="Arial"/>
          <w:color w:val="004A8F"/>
          <w:sz w:val="24"/>
          <w:szCs w:val="24"/>
          <w:lang w:eastAsia="en-US"/>
        </w:rPr>
      </w:pPr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predvyplnil</w:t>
      </w:r>
      <w:proofErr w:type="spellEnd"/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Pr="00AA6521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  <w:t xml:space="preserve"> </w:t>
      </w:r>
    </w:p>
    <w:p w:rsidR="00BB0F03" w:rsidRPr="00AA6521" w:rsidRDefault="00BB0F03" w:rsidP="00BB0F03">
      <w:pPr>
        <w:ind w:left="1134"/>
        <w:jc w:val="both"/>
        <w:rPr>
          <w:rFonts w:eastAsia="Times New Roman"/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AA6521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Aké informácie prinesie sčítanie domov a bytov?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b/>
          <w:bCs/>
          <w:sz w:val="24"/>
          <w:szCs w:val="24"/>
        </w:rPr>
      </w:pP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>Zistíme, koľko bytov a domov na Slovensku pribudlo.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>Získame prehľad o formách vlastníctva bytov.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>Budeme vedieť počty a podiely neobývaných bytov v regiónoch.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>Zistíme, ako Slováci bývajú, či preferujú za poslednú dekádu menšie byty,</w:t>
      </w: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 </w:t>
      </w:r>
      <w:r w:rsidRPr="00AA6521">
        <w:rPr>
          <w:rFonts w:ascii="Arial" w:hAnsi="Arial" w:cs="Arial"/>
          <w:color w:val="004A8F"/>
          <w:sz w:val="24"/>
          <w:szCs w:val="24"/>
        </w:rPr>
        <w:t xml:space="preserve">alebo naďalej väčšie a ako sa táto preferencia líši podľa regiónov. 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 xml:space="preserve">Nadobudneme nové podrobnejšie informácie o obnove budovy z pohľadu obvodového plášťa, strechy a okien. 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>Dozvieme sa, koľko podlažné domy u nás prevládajú.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 xml:space="preserve">Zistíme napojenie bytov na vodu, plyn a kanalizáciu. 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A6521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A6521">
        <w:rPr>
          <w:rFonts w:ascii="Arial" w:hAnsi="Arial" w:cs="Arial"/>
          <w:color w:val="004A8F"/>
          <w:sz w:val="24"/>
          <w:szCs w:val="24"/>
        </w:rPr>
        <w:t>Získame prehľad o zdrojoch tepla, aj to, či centrálne zásobovanie teplom víťazí nad potrebou vlastného kúrenia.</w:t>
      </w: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AA6521">
        <w:rPr>
          <w:rFonts w:ascii="Arial" w:hAnsi="Arial" w:cs="Arial"/>
          <w:b/>
          <w:bCs/>
          <w:color w:val="FF0000"/>
          <w:sz w:val="24"/>
          <w:szCs w:val="24"/>
        </w:rPr>
        <w:t>Ako napríklad môže Slovensko využiť údaje so sčítania?</w:t>
      </w:r>
    </w:p>
    <w:p w:rsidR="00BB0F03" w:rsidRPr="00AA6521" w:rsidRDefault="00BB0F03" w:rsidP="00BB0F03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EF412F"/>
          <w:sz w:val="24"/>
          <w:szCs w:val="24"/>
          <w:lang w:val="sk-SK"/>
        </w:rPr>
      </w:pPr>
      <w:r w:rsidRPr="00AA6521">
        <w:rPr>
          <w:b/>
          <w:bCs/>
          <w:color w:val="EF412F"/>
          <w:sz w:val="24"/>
          <w:szCs w:val="24"/>
          <w:lang w:val="sk-SK"/>
        </w:rPr>
        <w:t xml:space="preserve">+   </w:t>
      </w:r>
      <w:r w:rsidRPr="00AA6521">
        <w:rPr>
          <w:rFonts w:eastAsiaTheme="minorHAnsi"/>
          <w:color w:val="004A8F"/>
          <w:sz w:val="24"/>
          <w:szCs w:val="24"/>
          <w:lang w:val="sk-SK"/>
        </w:rPr>
        <w:t>Na plánovanie novej infraštruktúry a budovanie ciest.</w:t>
      </w:r>
      <w:r w:rsidRPr="00AA6521">
        <w:rPr>
          <w:b/>
          <w:bCs/>
          <w:color w:val="EF412F"/>
          <w:sz w:val="24"/>
          <w:szCs w:val="24"/>
          <w:lang w:val="sk-SK"/>
        </w:rPr>
        <w:t xml:space="preserve"> </w:t>
      </w: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004A8F"/>
          <w:sz w:val="24"/>
          <w:szCs w:val="24"/>
          <w:lang w:val="sk-SK"/>
        </w:rPr>
      </w:pPr>
      <w:r w:rsidRPr="00AA6521">
        <w:rPr>
          <w:b/>
          <w:bCs/>
          <w:color w:val="EF412F"/>
          <w:sz w:val="24"/>
          <w:szCs w:val="24"/>
          <w:lang w:val="sk-SK"/>
        </w:rPr>
        <w:t xml:space="preserve">+ </w:t>
      </w:r>
      <w:r w:rsidRPr="00AA6521">
        <w:rPr>
          <w:rFonts w:eastAsiaTheme="minorHAnsi"/>
          <w:color w:val="004A8F"/>
          <w:sz w:val="24"/>
          <w:szCs w:val="24"/>
          <w:lang w:val="sk-SK"/>
        </w:rPr>
        <w:t xml:space="preserve">Na plánovanie budovania nových materských škôl, predškolských zariadení a základných škôl.  </w:t>
      </w:r>
    </w:p>
    <w:p w:rsidR="00BB0F03" w:rsidRPr="00AA6521" w:rsidRDefault="00BB0F03" w:rsidP="00BB0F03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004A8F"/>
          <w:sz w:val="24"/>
          <w:szCs w:val="24"/>
          <w:lang w:val="sk-SK"/>
        </w:rPr>
      </w:pPr>
      <w:r w:rsidRPr="00AA6521">
        <w:rPr>
          <w:b/>
          <w:bCs/>
          <w:color w:val="EF412F"/>
          <w:sz w:val="24"/>
          <w:szCs w:val="24"/>
          <w:lang w:val="sk-SK"/>
        </w:rPr>
        <w:t xml:space="preserve">+  </w:t>
      </w:r>
      <w:r w:rsidRPr="00AA6521">
        <w:rPr>
          <w:rFonts w:eastAsiaTheme="minorHAnsi"/>
          <w:color w:val="004A8F"/>
          <w:sz w:val="24"/>
          <w:szCs w:val="24"/>
          <w:lang w:val="sk-SK"/>
        </w:rPr>
        <w:t>Na plánovanie zriadenie nových stacionárov pre dôchodcov.</w:t>
      </w:r>
    </w:p>
    <w:p w:rsidR="00BB0F03" w:rsidRPr="00AA6521" w:rsidRDefault="00BB0F03" w:rsidP="00BB0F03">
      <w:pPr>
        <w:ind w:left="1134"/>
        <w:rPr>
          <w:color w:val="EF412F"/>
          <w:sz w:val="24"/>
          <w:szCs w:val="24"/>
          <w:lang w:val="sk-SK"/>
        </w:rPr>
      </w:pPr>
      <w:r w:rsidRPr="00AA6521">
        <w:rPr>
          <w:b/>
          <w:bCs/>
          <w:color w:val="EF412F"/>
          <w:sz w:val="24"/>
          <w:szCs w:val="24"/>
          <w:lang w:val="sk-SK"/>
        </w:rPr>
        <w:t>+</w:t>
      </w:r>
      <w:r w:rsidRPr="00AA6521">
        <w:rPr>
          <w:b/>
          <w:bCs/>
          <w:color w:val="EF412F"/>
          <w:sz w:val="24"/>
          <w:szCs w:val="24"/>
          <w:lang w:val="sk-SK"/>
        </w:rPr>
        <w:tab/>
      </w:r>
      <w:r w:rsidRPr="00AA6521">
        <w:rPr>
          <w:rFonts w:eastAsiaTheme="minorHAnsi"/>
          <w:color w:val="004A8F"/>
          <w:sz w:val="24"/>
          <w:szCs w:val="24"/>
          <w:lang w:val="sk-SK"/>
        </w:rPr>
        <w:t>Na plánovanie budovania nájomných bytov a ich reálna potreba v konkrétnych regiónoch SR.</w:t>
      </w:r>
      <w:r w:rsidRPr="00AA6521">
        <w:rPr>
          <w:color w:val="EF412F"/>
          <w:sz w:val="24"/>
          <w:szCs w:val="24"/>
          <w:lang w:val="sk-SK"/>
        </w:rPr>
        <w:t xml:space="preserve"> </w:t>
      </w:r>
    </w:p>
    <w:p w:rsidR="00BB0F03" w:rsidRPr="00AA6521" w:rsidRDefault="00BB0F03" w:rsidP="00BB0F03">
      <w:pPr>
        <w:ind w:left="1134"/>
        <w:rPr>
          <w:color w:val="004A8F"/>
          <w:sz w:val="24"/>
          <w:szCs w:val="24"/>
          <w:lang w:val="sk-SK"/>
        </w:rPr>
      </w:pPr>
    </w:p>
    <w:p w:rsidR="00BB0F03" w:rsidRPr="00AA6521" w:rsidRDefault="00BB0F03" w:rsidP="00BB0F03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004A8F"/>
          <w:lang w:val="sk-SK"/>
        </w:rPr>
      </w:pPr>
      <w:r w:rsidRPr="00AA6521">
        <w:rPr>
          <w:rFonts w:ascii="Arial" w:hAnsi="Arial" w:cs="Arial"/>
          <w:color w:val="004A8F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AA6521">
          <w:rPr>
            <w:rStyle w:val="Hypertextovprepojenie"/>
            <w:rFonts w:ascii="Arial" w:hAnsi="Arial" w:cs="Arial"/>
            <w:lang w:val="sk-SK"/>
          </w:rPr>
          <w:t>www.scitanie.sk</w:t>
        </w:r>
      </w:hyperlink>
      <w:r w:rsidRPr="00AA6521">
        <w:rPr>
          <w:rStyle w:val="Hypertextovprepojenie"/>
          <w:rFonts w:ascii="Arial" w:hAnsi="Arial" w:cs="Arial"/>
          <w:color w:val="004A8F"/>
          <w:lang w:val="sk-SK"/>
        </w:rPr>
        <w:t>.</w:t>
      </w:r>
    </w:p>
    <w:p w:rsidR="00BB0F03" w:rsidRPr="00AA6521" w:rsidRDefault="00BB0F03" w:rsidP="0035659F">
      <w:pPr>
        <w:pStyle w:val="Zkladntext"/>
        <w:spacing w:before="40"/>
        <w:ind w:left="1134"/>
        <w:jc w:val="both"/>
        <w:rPr>
          <w:lang w:val="sk-SK"/>
        </w:rPr>
      </w:pPr>
      <w:r w:rsidRPr="00AA6521">
        <w:rPr>
          <w:color w:val="004A8F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:rsidR="00CC7B22" w:rsidRPr="00AA6521" w:rsidRDefault="00CC7B22">
      <w:pPr>
        <w:rPr>
          <w:lang w:val="sk-SK"/>
        </w:rPr>
      </w:pPr>
    </w:p>
    <w:sectPr w:rsidR="00CC7B22" w:rsidRPr="00AA6521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7E43" w:rsidRDefault="00CD7E43">
      <w:r>
        <w:separator/>
      </w:r>
    </w:p>
  </w:endnote>
  <w:endnote w:type="continuationSeparator" w:id="0">
    <w:p w:rsidR="00CD7E43" w:rsidRDefault="00CD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10468A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3779857" wp14:editId="3E1C1753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46" w:rsidRDefault="00CD7E43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:rsidR="004E43CA" w:rsidRDefault="0010468A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:rsidR="004E43CA" w:rsidRDefault="0010468A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798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:rsidR="00B57C46" w:rsidRDefault="00CD7E43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:rsidR="004E43CA" w:rsidRDefault="0010468A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:rsidR="004E43CA" w:rsidRDefault="0010468A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6B79D33" wp14:editId="5D168365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39B5B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7E43" w:rsidRDefault="00CD7E43">
      <w:r>
        <w:separator/>
      </w:r>
    </w:p>
  </w:footnote>
  <w:footnote w:type="continuationSeparator" w:id="0">
    <w:p w:rsidR="00CD7E43" w:rsidRDefault="00CD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10468A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F5F6CD7" wp14:editId="1ADF4F39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03EEEC64" wp14:editId="7FEF7205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F624C7" wp14:editId="40ED9C9E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D64B1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9E2752" wp14:editId="2C577165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2D27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1A60C3B" wp14:editId="4A2FF36C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BFEA9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9A54B8" wp14:editId="37B0F28F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C2BDC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A561804" wp14:editId="73E4108A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DBB116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F5B7C17" wp14:editId="43B43EDE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E1899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4DCB38C" wp14:editId="51E0E716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C4D6B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C0E201E" wp14:editId="04F2F2AC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B2D7A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75466CE" wp14:editId="7BF8E11F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E329DB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5E15EDF" wp14:editId="02014730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1A222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614BC6E" wp14:editId="648D8015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7B9F1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03"/>
    <w:rsid w:val="00035694"/>
    <w:rsid w:val="000978CB"/>
    <w:rsid w:val="000B5476"/>
    <w:rsid w:val="000F3EBF"/>
    <w:rsid w:val="0010468A"/>
    <w:rsid w:val="00262CA5"/>
    <w:rsid w:val="0035659F"/>
    <w:rsid w:val="003B3D53"/>
    <w:rsid w:val="004D400F"/>
    <w:rsid w:val="00632C4E"/>
    <w:rsid w:val="007602D4"/>
    <w:rsid w:val="00772EDF"/>
    <w:rsid w:val="008E716B"/>
    <w:rsid w:val="009E5688"/>
    <w:rsid w:val="00A84E06"/>
    <w:rsid w:val="00AA6521"/>
    <w:rsid w:val="00AE4ED7"/>
    <w:rsid w:val="00B25DF1"/>
    <w:rsid w:val="00BB0F03"/>
    <w:rsid w:val="00CC7B22"/>
    <w:rsid w:val="00CD7E43"/>
    <w:rsid w:val="00D93BBC"/>
    <w:rsid w:val="00E039E2"/>
    <w:rsid w:val="00E25D2D"/>
    <w:rsid w:val="00F43DC4"/>
    <w:rsid w:val="00F512E1"/>
    <w:rsid w:val="00F6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127A"/>
  <w15:docId w15:val="{218B8327-B655-43A5-A816-1487CA7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B0F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BB0F03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B0F03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B0F03"/>
  </w:style>
  <w:style w:type="character" w:customStyle="1" w:styleId="ZkladntextChar">
    <w:name w:val="Základný text Char"/>
    <w:basedOn w:val="Predvolenpsmoodseku"/>
    <w:link w:val="Zkladntext"/>
    <w:uiPriority w:val="1"/>
    <w:rsid w:val="00BB0F03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BB0F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BB0F03"/>
  </w:style>
  <w:style w:type="character" w:styleId="Hypertextovprepojenie">
    <w:name w:val="Hyperlink"/>
    <w:basedOn w:val="Predvolenpsmoodseku"/>
    <w:uiPriority w:val="99"/>
    <w:unhideWhenUsed/>
    <w:rsid w:val="00BB0F0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BB0F0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0F03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BB0F0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EBF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Bohušová</dc:creator>
  <cp:lastModifiedBy>jasmina.stauder@staudergroup.com</cp:lastModifiedBy>
  <cp:revision>9</cp:revision>
  <cp:lastPrinted>2020-08-04T17:15:00Z</cp:lastPrinted>
  <dcterms:created xsi:type="dcterms:W3CDTF">2020-08-04T14:05:00Z</dcterms:created>
  <dcterms:modified xsi:type="dcterms:W3CDTF">2020-08-05T14:12:00Z</dcterms:modified>
</cp:coreProperties>
</file>